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DC4" w:rsidRDefault="00E62DC4" w:rsidP="00E62DC4">
      <w:pPr>
        <w:widowControl w:val="0"/>
        <w:spacing w:before="240"/>
        <w:jc w:val="center"/>
        <w:rPr>
          <w:b/>
          <w:bCs/>
          <w:sz w:val="18"/>
          <w:szCs w:val="40"/>
          <w:rtl/>
        </w:rPr>
      </w:pPr>
      <w:bookmarkStart w:id="0" w:name="_GoBack"/>
      <w:bookmarkEnd w:id="0"/>
      <w:r w:rsidRPr="00E62DC4">
        <w:rPr>
          <w:b/>
          <w:bCs/>
          <w:sz w:val="18"/>
          <w:szCs w:val="40"/>
          <w:rtl/>
        </w:rPr>
        <w:t xml:space="preserve">سياسة آليات الرقابة والإشراف على المنظمة </w:t>
      </w:r>
    </w:p>
    <w:p w:rsidR="00D64C4C" w:rsidRPr="002464E4" w:rsidRDefault="00E62DC4" w:rsidP="00E62DC4">
      <w:pPr>
        <w:widowControl w:val="0"/>
        <w:spacing w:before="240"/>
        <w:jc w:val="center"/>
        <w:rPr>
          <w:b/>
          <w:bCs/>
          <w:sz w:val="18"/>
          <w:szCs w:val="40"/>
          <w:rtl/>
        </w:rPr>
      </w:pPr>
      <w:r w:rsidRPr="00E62DC4">
        <w:rPr>
          <w:b/>
          <w:bCs/>
          <w:sz w:val="18"/>
          <w:szCs w:val="40"/>
          <w:rtl/>
        </w:rPr>
        <w:t>وفروعها ومكاتبها وتقييمها</w:t>
      </w:r>
    </w:p>
    <w:p w:rsidR="000E5978" w:rsidRDefault="002464E4" w:rsidP="00D64C4C">
      <w:pPr>
        <w:widowControl w:val="0"/>
        <w:spacing w:before="240"/>
        <w:jc w:val="both"/>
        <w:rPr>
          <w:b/>
          <w:bCs/>
          <w:rtl/>
        </w:rPr>
      </w:pPr>
      <w:r>
        <w:rPr>
          <w:b/>
          <w:bCs/>
          <w:rtl/>
        </w:rPr>
        <w:t>مقدمة</w:t>
      </w:r>
    </w:p>
    <w:p w:rsidR="00D64C4C" w:rsidRPr="00D64C4C" w:rsidRDefault="00D64C4C" w:rsidP="00E62DC4">
      <w:pPr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 w:rsidRPr="00D64C4C">
        <w:rPr>
          <w:rFonts w:ascii="Lotus Linotype" w:hAnsi="Lotus Linotype" w:cs="Lotus Linotype" w:hint="cs"/>
          <w:szCs w:val="32"/>
          <w:rtl/>
        </w:rPr>
        <w:t>إن</w:t>
      </w:r>
      <w:r w:rsidRPr="00D64C4C">
        <w:rPr>
          <w:rFonts w:ascii="Lotus Linotype" w:hAnsi="Lotus Linotype" w:cs="Lotus Linotype"/>
          <w:szCs w:val="32"/>
          <w:rtl/>
        </w:rPr>
        <w:t xml:space="preserve"> </w:t>
      </w:r>
      <w:r w:rsidRPr="00D64C4C">
        <w:rPr>
          <w:rFonts w:ascii="Lotus Linotype" w:hAnsi="Lotus Linotype" w:cs="Lotus Linotype" w:hint="cs"/>
          <w:szCs w:val="32"/>
          <w:rtl/>
        </w:rPr>
        <w:t>سياسة</w:t>
      </w:r>
      <w:r w:rsidRPr="00D64C4C">
        <w:rPr>
          <w:rFonts w:ascii="Lotus Linotype" w:hAnsi="Lotus Linotype" w:cs="Lotus Linotype"/>
          <w:szCs w:val="32"/>
          <w:rtl/>
        </w:rPr>
        <w:t xml:space="preserve"> </w:t>
      </w:r>
      <w:r w:rsidR="00E62DC4">
        <w:rPr>
          <w:rFonts w:ascii="Lotus Linotype" w:hAnsi="Lotus Linotype" w:cs="Lotus Linotype" w:hint="cs"/>
          <w:szCs w:val="32"/>
          <w:rtl/>
        </w:rPr>
        <w:t>آليات الرقابة والاشراف</w:t>
      </w:r>
      <w:r w:rsidRPr="00D64C4C">
        <w:rPr>
          <w:rFonts w:ascii="Lotus Linotype" w:hAnsi="Lotus Linotype" w:cs="Lotus Linotype" w:hint="cs"/>
          <w:szCs w:val="32"/>
          <w:rtl/>
        </w:rPr>
        <w:t xml:space="preserve"> ت</w:t>
      </w:r>
      <w:r w:rsidRPr="00D64C4C">
        <w:rPr>
          <w:rFonts w:ascii="Lotus Linotype" w:hAnsi="Lotus Linotype" w:cs="Lotus Linotype"/>
          <w:szCs w:val="32"/>
          <w:rtl/>
        </w:rPr>
        <w:t>عد مطلباً أساسياً من متطلبات</w:t>
      </w:r>
      <w:r w:rsidRPr="00D64C4C">
        <w:rPr>
          <w:rFonts w:ascii="Lotus Linotype" w:hAnsi="Lotus Linotype" w:cs="Lotus Linotype" w:hint="cs"/>
          <w:szCs w:val="32"/>
          <w:rtl/>
        </w:rPr>
        <w:t xml:space="preserve"> </w:t>
      </w:r>
      <w:r w:rsidRPr="00D64C4C">
        <w:rPr>
          <w:rFonts w:ascii="Lotus Linotype" w:hAnsi="Lotus Linotype" w:cs="Lotus Linotype"/>
          <w:szCs w:val="32"/>
          <w:rtl/>
        </w:rPr>
        <w:t xml:space="preserve">ضوابط الرقابة الداخلية في </w:t>
      </w:r>
      <w:r w:rsidRPr="00D64C4C">
        <w:rPr>
          <w:rFonts w:ascii="Lotus Linotype" w:hAnsi="Lotus Linotype" w:cs="Lotus Linotype" w:hint="cs"/>
          <w:szCs w:val="32"/>
          <w:rtl/>
        </w:rPr>
        <w:t>الجمعية</w:t>
      </w:r>
      <w:r w:rsidRPr="00D64C4C">
        <w:rPr>
          <w:rFonts w:ascii="Lotus Linotype" w:hAnsi="Lotus Linotype" w:cs="Lotus Linotype"/>
          <w:szCs w:val="32"/>
          <w:rtl/>
        </w:rPr>
        <w:t xml:space="preserve"> حيث أنها تعمل على تحديد المسئوليات والصلاحيات </w:t>
      </w:r>
      <w:r w:rsidRPr="00D64C4C">
        <w:rPr>
          <w:rFonts w:ascii="Lotus Linotype" w:hAnsi="Lotus Linotype" w:cs="Lotus Linotype" w:hint="cs"/>
          <w:szCs w:val="32"/>
          <w:rtl/>
        </w:rPr>
        <w:t xml:space="preserve">الإدارية </w:t>
      </w:r>
      <w:r w:rsidRPr="00D64C4C">
        <w:rPr>
          <w:rFonts w:ascii="Lotus Linotype" w:hAnsi="Lotus Linotype" w:cs="Lotus Linotype"/>
          <w:szCs w:val="32"/>
          <w:rtl/>
        </w:rPr>
        <w:t xml:space="preserve">والتي من شأنها تعزز من ضبط مسارات تدفق المعاملات </w:t>
      </w:r>
      <w:r w:rsidRPr="00D64C4C">
        <w:rPr>
          <w:rFonts w:ascii="Lotus Linotype" w:hAnsi="Lotus Linotype" w:cs="Lotus Linotype" w:hint="cs"/>
          <w:szCs w:val="32"/>
          <w:rtl/>
        </w:rPr>
        <w:t>والاجراءات</w:t>
      </w:r>
      <w:r w:rsidRPr="00D64C4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ل</w:t>
      </w:r>
      <w:r w:rsidRPr="00D64C4C">
        <w:rPr>
          <w:rFonts w:ascii="Lotus Linotype" w:hAnsi="Lotus Linotype" w:cs="Lotus Linotype"/>
          <w:szCs w:val="32"/>
          <w:rtl/>
        </w:rPr>
        <w:t xml:space="preserve">تمنع مخاطر </w:t>
      </w:r>
      <w:r w:rsidRPr="00D64C4C">
        <w:rPr>
          <w:rFonts w:ascii="Lotus Linotype" w:hAnsi="Lotus Linotype" w:cs="Lotus Linotype" w:hint="cs"/>
          <w:szCs w:val="32"/>
          <w:rtl/>
        </w:rPr>
        <w:t>الفساد</w:t>
      </w:r>
      <w:r w:rsidRPr="00D64C4C">
        <w:rPr>
          <w:rFonts w:ascii="Lotus Linotype" w:hAnsi="Lotus Linotype" w:cs="Lotus Linotype"/>
          <w:szCs w:val="32"/>
          <w:rtl/>
        </w:rPr>
        <w:t xml:space="preserve"> </w:t>
      </w:r>
      <w:r w:rsidRPr="00D64C4C">
        <w:rPr>
          <w:rFonts w:ascii="Lotus Linotype" w:hAnsi="Lotus Linotype" w:cs="Lotus Linotype" w:hint="cs"/>
          <w:szCs w:val="32"/>
          <w:rtl/>
        </w:rPr>
        <w:t>و</w:t>
      </w:r>
      <w:r w:rsidRPr="00D64C4C">
        <w:rPr>
          <w:rFonts w:ascii="Lotus Linotype" w:hAnsi="Lotus Linotype" w:cs="Lotus Linotype"/>
          <w:szCs w:val="32"/>
          <w:rtl/>
        </w:rPr>
        <w:t>الاحتيال</w:t>
      </w:r>
      <w:r w:rsidR="00E62DC4">
        <w:rPr>
          <w:rFonts w:ascii="Lotus Linotype" w:hAnsi="Lotus Linotype" w:cs="Lotus Linotype" w:hint="cs"/>
          <w:szCs w:val="32"/>
          <w:rtl/>
        </w:rPr>
        <w:t>، وتعمل على تطوير العملية الادارية</w:t>
      </w:r>
      <w:r w:rsidRPr="00D64C4C">
        <w:rPr>
          <w:rFonts w:ascii="Lotus Linotype" w:hAnsi="Lotus Linotype" w:cs="Lotus Linotype"/>
          <w:szCs w:val="32"/>
          <w:rtl/>
        </w:rPr>
        <w:t>.</w:t>
      </w:r>
    </w:p>
    <w:p w:rsidR="000E5978" w:rsidRDefault="002464E4" w:rsidP="00D64C4C">
      <w:pPr>
        <w:widowControl w:val="0"/>
        <w:spacing w:before="240"/>
        <w:jc w:val="both"/>
        <w:rPr>
          <w:b/>
          <w:bCs/>
          <w:rtl/>
        </w:rPr>
      </w:pPr>
      <w:r>
        <w:rPr>
          <w:b/>
          <w:bCs/>
          <w:rtl/>
        </w:rPr>
        <w:t>النطاق</w:t>
      </w:r>
    </w:p>
    <w:p w:rsidR="00B047BC" w:rsidRPr="003C4A94" w:rsidRDefault="000E5978" w:rsidP="00E62DC4">
      <w:pPr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تحدد هذه السياسة المسؤوليات العامة 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على كافة العاملين </w:t>
      </w:r>
      <w:r w:rsidR="00B047BC">
        <w:rPr>
          <w:rFonts w:ascii="Lotus Linotype" w:hAnsi="Lotus Linotype" w:cs="Lotus Linotype" w:hint="cs"/>
          <w:szCs w:val="32"/>
          <w:rtl/>
        </w:rPr>
        <w:t>ومن لهم علاقات تعاقدية</w:t>
      </w:r>
      <w:r w:rsidR="003C4A94">
        <w:rPr>
          <w:rFonts w:ascii="Lotus Linotype" w:hAnsi="Lotus Linotype" w:cs="Lotus Linotype" w:hint="cs"/>
          <w:szCs w:val="32"/>
          <w:rtl/>
        </w:rPr>
        <w:t xml:space="preserve"> وتطوعية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</w:t>
      </w:r>
      <w:r w:rsidR="00ED3445" w:rsidRPr="00B047BC">
        <w:rPr>
          <w:rFonts w:ascii="Lotus Linotype" w:hAnsi="Lotus Linotype" w:cs="Lotus Linotype"/>
          <w:szCs w:val="32"/>
          <w:rtl/>
        </w:rPr>
        <w:t xml:space="preserve">في </w:t>
      </w:r>
      <w:r w:rsidR="00ED3445">
        <w:rPr>
          <w:rFonts w:ascii="Lotus Linotype" w:hAnsi="Lotus Linotype" w:cs="Lotus Linotype" w:hint="cs"/>
          <w:szCs w:val="32"/>
          <w:rtl/>
        </w:rPr>
        <w:t>الجمعية،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 ويستثنى من ذلك من تصدر لهم </w:t>
      </w:r>
      <w:r w:rsidR="003C4A94">
        <w:rPr>
          <w:rFonts w:ascii="Lotus Linotype" w:hAnsi="Lotus Linotype" w:cs="Lotus Linotype" w:hint="cs"/>
          <w:szCs w:val="32"/>
          <w:rtl/>
        </w:rPr>
        <w:t>سياسات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 خاصة وفقاً للأنظمة</w:t>
      </w:r>
      <w:r w:rsidR="00B047BC" w:rsidRPr="00B047BC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D64C4C">
      <w:pPr>
        <w:widowControl w:val="0"/>
        <w:spacing w:before="240"/>
        <w:jc w:val="both"/>
        <w:rPr>
          <w:b/>
          <w:bCs/>
          <w:rtl/>
        </w:rPr>
      </w:pPr>
      <w:r>
        <w:rPr>
          <w:b/>
          <w:bCs/>
          <w:rtl/>
        </w:rPr>
        <w:t>البيان</w:t>
      </w:r>
    </w:p>
    <w:p w:rsidR="00865846" w:rsidRDefault="003C4A94" w:rsidP="000F14C6">
      <w:pPr>
        <w:widowControl w:val="0"/>
        <w:spacing w:before="240"/>
        <w:jc w:val="both"/>
        <w:rPr>
          <w:b/>
          <w:bCs/>
          <w:szCs w:val="32"/>
          <w:rtl/>
        </w:rPr>
      </w:pPr>
      <w:r w:rsidRPr="00D64C4C">
        <w:rPr>
          <w:rFonts w:hint="cs"/>
          <w:b/>
          <w:bCs/>
          <w:sz w:val="20"/>
          <w:szCs w:val="32"/>
          <w:rtl/>
        </w:rPr>
        <w:t xml:space="preserve">أولاً: </w:t>
      </w:r>
      <w:r w:rsidR="000F14C6">
        <w:rPr>
          <w:rFonts w:hint="cs"/>
          <w:b/>
          <w:bCs/>
          <w:szCs w:val="32"/>
          <w:rtl/>
        </w:rPr>
        <w:t>الرقابة</w:t>
      </w:r>
      <w:r w:rsidR="00865846">
        <w:rPr>
          <w:rFonts w:hint="cs"/>
          <w:b/>
          <w:bCs/>
          <w:szCs w:val="32"/>
          <w:rtl/>
        </w:rPr>
        <w:t>:</w:t>
      </w:r>
    </w:p>
    <w:p w:rsidR="003C4A94" w:rsidRPr="00865846" w:rsidRDefault="000F14C6" w:rsidP="00865846">
      <w:pPr>
        <w:pStyle w:val="a7"/>
        <w:widowControl w:val="0"/>
        <w:numPr>
          <w:ilvl w:val="0"/>
          <w:numId w:val="15"/>
        </w:numPr>
        <w:spacing w:before="240"/>
        <w:jc w:val="both"/>
        <w:rPr>
          <w:b/>
          <w:bCs/>
          <w:sz w:val="20"/>
          <w:szCs w:val="32"/>
          <w:rtl/>
        </w:rPr>
      </w:pPr>
      <w:r w:rsidRPr="00865846">
        <w:rPr>
          <w:rFonts w:hint="cs"/>
          <w:b/>
          <w:bCs/>
          <w:szCs w:val="32"/>
          <w:rtl/>
        </w:rPr>
        <w:t>بالتقارير الإدارية</w:t>
      </w:r>
      <w:r w:rsidRPr="00865846">
        <w:rPr>
          <w:rFonts w:hint="cs"/>
          <w:b/>
          <w:bCs/>
          <w:sz w:val="20"/>
          <w:szCs w:val="32"/>
          <w:rtl/>
        </w:rPr>
        <w:t>:</w:t>
      </w:r>
    </w:p>
    <w:p w:rsidR="002E7FEA" w:rsidRDefault="000F14C6" w:rsidP="002E7FEA">
      <w:pPr>
        <w:widowControl w:val="0"/>
        <w:spacing w:before="240"/>
        <w:jc w:val="both"/>
        <w:rPr>
          <w:rFonts w:ascii="Lotus Linotype" w:hAnsi="Lotus Linotype" w:cs="Sakkal Majalla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 xml:space="preserve">ان التقارير الإدارية يعتمد عليها اعتماد كلي في تقييم الأداء للجمعية، وتوجه هذه التقارير </w:t>
      </w:r>
      <w:r w:rsidR="002E7FEA">
        <w:rPr>
          <w:rFonts w:ascii="Lotus Linotype" w:hAnsi="Lotus Linotype" w:cs="Lotus Linotype" w:hint="cs"/>
          <w:szCs w:val="32"/>
          <w:rtl/>
        </w:rPr>
        <w:t>بالدرجة الأولى إلى مجلس الإدارة لأنه الجهة المسؤولة عن اتخاذ القرار في تصحيح الانحراف واتخاذ الإجراءات اللازمة، وأن تعد هذه بصفة دورية وبانتظام</w:t>
      </w:r>
      <w:r w:rsidR="002E7FEA">
        <w:rPr>
          <w:rFonts w:ascii="Lotus Linotype" w:hAnsi="Lotus Linotype" w:cs="Sakkal Majalla" w:hint="cs"/>
          <w:szCs w:val="32"/>
          <w:rtl/>
        </w:rPr>
        <w:t>، ويجب اعداداها بطريقة جيدة وواضحة ومنها:</w:t>
      </w:r>
    </w:p>
    <w:p w:rsidR="002E7FEA" w:rsidRPr="002E7FEA" w:rsidRDefault="002E7FEA" w:rsidP="002E7FEA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 w:rsidRPr="002E7FEA">
        <w:rPr>
          <w:rFonts w:ascii="Lotus Linotype" w:hAnsi="Lotus Linotype" w:cs="Lotus Linotype"/>
          <w:szCs w:val="32"/>
          <w:u w:val="single"/>
          <w:rtl/>
        </w:rPr>
        <w:t>التقارير الدورية:</w:t>
      </w:r>
      <w:r w:rsidRPr="002E7FEA">
        <w:rPr>
          <w:rFonts w:ascii="Lotus Linotype" w:hAnsi="Lotus Linotype" w:cs="Lotus Linotype"/>
          <w:szCs w:val="32"/>
          <w:rtl/>
        </w:rPr>
        <w:t xml:space="preserve"> وتكون هذه من العاملين لمدراءهم بصفة: يومية، أسبوعية، أو شهرية أو فصلية أو بعد انتهاء مرحلة معينة من مشروع، أو بعد انتهاء مشروع.</w:t>
      </w:r>
    </w:p>
    <w:p w:rsidR="002E7FEA" w:rsidRPr="002E7FEA" w:rsidRDefault="002E7FEA" w:rsidP="002E7FEA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 w:rsidRPr="002E7FEA">
        <w:rPr>
          <w:rFonts w:ascii="Lotus Linotype" w:hAnsi="Lotus Linotype" w:cs="Lotus Linotype"/>
          <w:szCs w:val="32"/>
          <w:u w:val="single"/>
          <w:rtl/>
        </w:rPr>
        <w:t>تقارير سير الأعمال الإدارية:</w:t>
      </w:r>
      <w:r w:rsidRPr="002E7FEA">
        <w:rPr>
          <w:rFonts w:ascii="Lotus Linotype" w:hAnsi="Lotus Linotype" w:cs="Lotus Linotype"/>
          <w:szCs w:val="32"/>
          <w:rtl/>
        </w:rPr>
        <w:t xml:space="preserve"> وتكون هذه التقارير من المدراء إلى الإدارة العليا وتتضمن أنشطة الإدارات والإنجازات المتعددة.</w:t>
      </w:r>
    </w:p>
    <w:p w:rsidR="00BD1601" w:rsidRPr="00BD1601" w:rsidRDefault="002E7FEA" w:rsidP="002E7FEA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  <w:u w:val="single"/>
        </w:rPr>
      </w:pPr>
      <w:r w:rsidRPr="002E7FEA">
        <w:rPr>
          <w:rFonts w:ascii="Lotus Linotype" w:hAnsi="Lotus Linotype" w:cs="Lotus Linotype"/>
          <w:szCs w:val="32"/>
          <w:u w:val="single"/>
          <w:rtl/>
        </w:rPr>
        <w:t xml:space="preserve"> تقارير الفحص:</w:t>
      </w:r>
      <w:r w:rsidRPr="002E7FEA">
        <w:rPr>
          <w:rFonts w:ascii="Lotus Linotype" w:hAnsi="Lotus Linotype" w:cs="Lotus Linotype"/>
          <w:szCs w:val="32"/>
          <w:rtl/>
        </w:rPr>
        <w:t xml:space="preserve"> وتكون لتحليل </w:t>
      </w:r>
      <w:r>
        <w:rPr>
          <w:rFonts w:ascii="Lotus Linotype" w:hAnsi="Lotus Linotype" w:cs="Lotus Linotype" w:hint="cs"/>
          <w:szCs w:val="32"/>
          <w:rtl/>
        </w:rPr>
        <w:t xml:space="preserve">ظروف </w:t>
      </w:r>
      <w:r w:rsidRPr="002E7FEA">
        <w:rPr>
          <w:rFonts w:ascii="Lotus Linotype" w:hAnsi="Lotus Linotype" w:cs="Lotus Linotype"/>
          <w:szCs w:val="32"/>
          <w:rtl/>
        </w:rPr>
        <w:t>مشروع</w:t>
      </w:r>
      <w:r>
        <w:rPr>
          <w:rFonts w:ascii="Lotus Linotype" w:hAnsi="Lotus Linotype" w:cs="Lotus Linotype" w:hint="cs"/>
          <w:szCs w:val="32"/>
          <w:rtl/>
        </w:rPr>
        <w:t xml:space="preserve"> سابقة ولاحقة لتساعد الإدارة العليا على </w:t>
      </w:r>
      <w:r w:rsidR="00BD1601">
        <w:rPr>
          <w:rFonts w:ascii="Lotus Linotype" w:hAnsi="Lotus Linotype" w:cs="Lotus Linotype" w:hint="cs"/>
          <w:szCs w:val="32"/>
          <w:rtl/>
        </w:rPr>
        <w:t>التصرف السليم في توجيه القرارات.</w:t>
      </w:r>
    </w:p>
    <w:p w:rsidR="00BD1601" w:rsidRPr="00BD1601" w:rsidRDefault="00BD1601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  <w:u w:val="single"/>
        </w:rPr>
      </w:pPr>
      <w:r>
        <w:rPr>
          <w:rFonts w:ascii="Lotus Linotype" w:hAnsi="Lotus Linotype" w:cs="Lotus Linotype" w:hint="cs"/>
          <w:szCs w:val="32"/>
          <w:u w:val="single"/>
          <w:rtl/>
        </w:rPr>
        <w:t>تقارير قياس كفاءة العاملين:</w:t>
      </w:r>
      <w:r>
        <w:rPr>
          <w:rFonts w:ascii="Lotus Linotype" w:hAnsi="Lotus Linotype" w:cs="Lotus Linotype" w:hint="cs"/>
          <w:szCs w:val="32"/>
          <w:rtl/>
        </w:rPr>
        <w:t xml:space="preserve"> وتعد بصفة دورية عادية من قبل الرؤساء المباشرون لمرؤوسيهم، وتشمل على قياس القدرات والتوصية لتطوير تلك القدرات، ومدى تعاونهم مع فريق العمل</w:t>
      </w:r>
      <w:r w:rsidR="002E7FEA">
        <w:rPr>
          <w:rFonts w:ascii="Lotus Linotype" w:hAnsi="Lotus Linotype" w:cs="Lotus Linotype" w:hint="cs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...وغيره من معايير واضحة مناسبة للجمعية.</w:t>
      </w:r>
    </w:p>
    <w:p w:rsidR="002E7FEA" w:rsidRPr="00BD1601" w:rsidRDefault="00BD1601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u w:val="single"/>
          <w:rtl/>
        </w:rPr>
        <w:t>المذكرات والرسائل المتبادلة:</w:t>
      </w:r>
      <w:r>
        <w:rPr>
          <w:rFonts w:ascii="Lotus Linotype" w:hAnsi="Lotus Linotype" w:cs="Lotus Linotype" w:hint="cs"/>
          <w:szCs w:val="32"/>
          <w:rtl/>
        </w:rPr>
        <w:t xml:space="preserve"> </w:t>
      </w:r>
      <w:r w:rsidRPr="002E7FEA">
        <w:rPr>
          <w:rFonts w:ascii="Lotus Linotype" w:hAnsi="Lotus Linotype" w:cs="Lotus Linotype" w:hint="cs"/>
          <w:szCs w:val="32"/>
          <w:rtl/>
        </w:rPr>
        <w:t>وتكون</w:t>
      </w:r>
      <w:r w:rsidRPr="00BD1601">
        <w:rPr>
          <w:rFonts w:ascii="Lotus Linotype" w:hAnsi="Lotus Linotype" w:cs="Lotus Linotype" w:hint="cs"/>
          <w:szCs w:val="32"/>
          <w:rtl/>
        </w:rPr>
        <w:t xml:space="preserve"> بين الإدارات والأقسام وتستخدم هذه لحفظ الملفات والمعلومات والبيانات لسهولة الرجوع لها للمتابعة والتقييم.</w:t>
      </w:r>
    </w:p>
    <w:p w:rsidR="00D64C4C" w:rsidRDefault="00BD1601" w:rsidP="00865846">
      <w:pPr>
        <w:pStyle w:val="a7"/>
        <w:widowControl w:val="0"/>
        <w:numPr>
          <w:ilvl w:val="0"/>
          <w:numId w:val="15"/>
        </w:numPr>
        <w:spacing w:before="240"/>
        <w:jc w:val="both"/>
        <w:rPr>
          <w:b/>
          <w:bCs/>
          <w:sz w:val="20"/>
          <w:szCs w:val="32"/>
          <w:rtl/>
        </w:rPr>
      </w:pPr>
      <w:r>
        <w:rPr>
          <w:rFonts w:hint="cs"/>
          <w:b/>
          <w:bCs/>
          <w:sz w:val="20"/>
          <w:szCs w:val="32"/>
          <w:rtl/>
        </w:rPr>
        <w:t>التقارير الخاصة:</w:t>
      </w:r>
    </w:p>
    <w:p w:rsidR="00BD1601" w:rsidRDefault="00865846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تقارير </w:t>
      </w:r>
      <w:r w:rsidR="00BD1601" w:rsidRPr="00BD1601">
        <w:rPr>
          <w:rFonts w:ascii="Lotus Linotype" w:hAnsi="Lotus Linotype" w:cs="Lotus Linotype" w:hint="cs"/>
          <w:szCs w:val="32"/>
          <w:rtl/>
        </w:rPr>
        <w:t>الملاحظة الشخصية</w:t>
      </w:r>
      <w:r w:rsidR="00BD1601">
        <w:rPr>
          <w:rFonts w:ascii="Lotus Linotype" w:hAnsi="Lotus Linotype" w:cs="Lotus Linotype" w:hint="cs"/>
          <w:szCs w:val="32"/>
          <w:rtl/>
        </w:rPr>
        <w:t>.</w:t>
      </w:r>
    </w:p>
    <w:p w:rsidR="00865846" w:rsidRDefault="00865846" w:rsidP="00865846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lastRenderedPageBreak/>
        <w:t>تقارير الاحصائيات والرسوم البيانية.</w:t>
      </w:r>
    </w:p>
    <w:p w:rsidR="00BD1601" w:rsidRDefault="00865846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مراجعة </w:t>
      </w:r>
      <w:r w:rsidR="00BD1601">
        <w:rPr>
          <w:rFonts w:ascii="Lotus Linotype" w:hAnsi="Lotus Linotype" w:cs="Lotus Linotype" w:hint="cs"/>
          <w:szCs w:val="32"/>
          <w:rtl/>
        </w:rPr>
        <w:t>الموازنات التقديرية.</w:t>
      </w:r>
    </w:p>
    <w:p w:rsidR="00BD1601" w:rsidRDefault="00865846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متابعة ملف </w:t>
      </w:r>
      <w:r w:rsidR="00BD1601">
        <w:rPr>
          <w:rFonts w:ascii="Lotus Linotype" w:hAnsi="Lotus Linotype" w:cs="Lotus Linotype" w:hint="cs"/>
          <w:szCs w:val="32"/>
          <w:rtl/>
        </w:rPr>
        <w:t>الشكاوى والتنظيمات.</w:t>
      </w:r>
    </w:p>
    <w:p w:rsidR="00BD1601" w:rsidRDefault="00865846" w:rsidP="00BD1601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مراقبة </w:t>
      </w:r>
      <w:r w:rsidR="00BD1601">
        <w:rPr>
          <w:rFonts w:ascii="Lotus Linotype" w:hAnsi="Lotus Linotype" w:cs="Lotus Linotype" w:hint="cs"/>
          <w:szCs w:val="32"/>
          <w:rtl/>
        </w:rPr>
        <w:t>السجلات والمراقبة الداخلية.</w:t>
      </w:r>
    </w:p>
    <w:p w:rsidR="00BD1601" w:rsidRDefault="00865846" w:rsidP="00865846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مراقبة السير وفق معايير نظام الجودة.</w:t>
      </w:r>
    </w:p>
    <w:p w:rsidR="00865846" w:rsidRPr="00865846" w:rsidRDefault="00865846" w:rsidP="00865846">
      <w:pPr>
        <w:pStyle w:val="a7"/>
        <w:widowControl w:val="0"/>
        <w:numPr>
          <w:ilvl w:val="0"/>
          <w:numId w:val="14"/>
        </w:numPr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تقييم ومراجعة المشاريع.</w:t>
      </w:r>
    </w:p>
    <w:p w:rsidR="00865846" w:rsidRDefault="00865846" w:rsidP="000F14C6">
      <w:pPr>
        <w:widowControl w:val="0"/>
        <w:spacing w:before="240"/>
        <w:jc w:val="both"/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t>ثانياً</w:t>
      </w:r>
      <w:r w:rsidR="00CF23B7">
        <w:rPr>
          <w:rFonts w:hint="cs"/>
          <w:b/>
          <w:bCs/>
          <w:szCs w:val="32"/>
          <w:rtl/>
        </w:rPr>
        <w:t>:</w:t>
      </w:r>
      <w:r>
        <w:rPr>
          <w:rFonts w:hint="cs"/>
          <w:b/>
          <w:bCs/>
          <w:szCs w:val="32"/>
          <w:rtl/>
        </w:rPr>
        <w:t xml:space="preserve"> المبادئ:</w:t>
      </w:r>
    </w:p>
    <w:p w:rsidR="00865846" w:rsidRDefault="00865846" w:rsidP="00865846">
      <w:pPr>
        <w:pStyle w:val="a7"/>
        <w:widowControl w:val="0"/>
        <w:numPr>
          <w:ilvl w:val="0"/>
          <w:numId w:val="16"/>
        </w:numPr>
        <w:spacing w:before="240"/>
        <w:jc w:val="both"/>
        <w:rPr>
          <w:b/>
          <w:bCs/>
          <w:sz w:val="20"/>
        </w:rPr>
      </w:pPr>
      <w:r>
        <w:rPr>
          <w:rFonts w:hint="cs"/>
          <w:b/>
          <w:bCs/>
          <w:sz w:val="20"/>
          <w:rtl/>
        </w:rPr>
        <w:t>مبدأ التكاملية:</w:t>
      </w:r>
    </w:p>
    <w:p w:rsidR="00865846" w:rsidRPr="00865846" w:rsidRDefault="00865846" w:rsidP="00865846">
      <w:pPr>
        <w:pStyle w:val="a7"/>
        <w:widowControl w:val="0"/>
        <w:spacing w:before="240"/>
        <w:jc w:val="both"/>
        <w:rPr>
          <w:b/>
          <w:bCs/>
          <w:sz w:val="20"/>
          <w:rtl/>
        </w:rPr>
      </w:pPr>
      <w:r w:rsidRPr="00865846">
        <w:rPr>
          <w:rFonts w:ascii="Lotus Linotype" w:hAnsi="Lotus Linotype" w:cs="Lotus Linotype" w:hint="cs"/>
          <w:szCs w:val="32"/>
          <w:rtl/>
        </w:rPr>
        <w:t>تكامل الرقابة وأساليبها من الأنظمة واللوائح التنظيمية والخطط الاستراتيجية والتنفيذية في الجمعية.</w:t>
      </w:r>
    </w:p>
    <w:p w:rsidR="00865846" w:rsidRDefault="00865846" w:rsidP="00865846">
      <w:pPr>
        <w:pStyle w:val="a7"/>
        <w:widowControl w:val="0"/>
        <w:numPr>
          <w:ilvl w:val="0"/>
          <w:numId w:val="16"/>
        </w:numPr>
        <w:spacing w:before="240"/>
        <w:jc w:val="both"/>
        <w:rPr>
          <w:b/>
          <w:bCs/>
          <w:sz w:val="20"/>
        </w:rPr>
      </w:pPr>
      <w:r>
        <w:rPr>
          <w:rFonts w:hint="cs"/>
          <w:b/>
          <w:bCs/>
          <w:sz w:val="20"/>
          <w:rtl/>
        </w:rPr>
        <w:t>مبدأ الوضوح والبساطة:</w:t>
      </w:r>
    </w:p>
    <w:p w:rsidR="00343F56" w:rsidRDefault="00865846" w:rsidP="00343F56">
      <w:pPr>
        <w:pStyle w:val="a7"/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 xml:space="preserve">سهولة نظام الرقابة وبساطته </w:t>
      </w:r>
      <w:r w:rsidR="00343F56">
        <w:rPr>
          <w:rFonts w:ascii="Lotus Linotype" w:hAnsi="Lotus Linotype" w:cs="Lotus Linotype" w:hint="cs"/>
          <w:szCs w:val="32"/>
          <w:rtl/>
        </w:rPr>
        <w:t>ليكون سهل الفهم للعاملين والمنفذين ليسهم في التطبيق الناجح والحصول على النتائج المناسبة.</w:t>
      </w:r>
    </w:p>
    <w:p w:rsidR="00343F56" w:rsidRDefault="00343F56" w:rsidP="00343F56">
      <w:pPr>
        <w:pStyle w:val="a7"/>
        <w:widowControl w:val="0"/>
        <w:numPr>
          <w:ilvl w:val="0"/>
          <w:numId w:val="16"/>
        </w:numPr>
        <w:spacing w:before="240"/>
        <w:jc w:val="both"/>
        <w:rPr>
          <w:b/>
          <w:bCs/>
          <w:sz w:val="20"/>
        </w:rPr>
      </w:pPr>
      <w:r w:rsidRPr="00343F56">
        <w:rPr>
          <w:rFonts w:hint="cs"/>
          <w:b/>
          <w:bCs/>
          <w:sz w:val="20"/>
          <w:rtl/>
        </w:rPr>
        <w:t>مبدأ سرع</w:t>
      </w:r>
      <w:r>
        <w:rPr>
          <w:rFonts w:hint="cs"/>
          <w:b/>
          <w:bCs/>
          <w:sz w:val="20"/>
          <w:rtl/>
        </w:rPr>
        <w:t>ة</w:t>
      </w:r>
      <w:r w:rsidRPr="00343F56">
        <w:rPr>
          <w:rFonts w:hint="cs"/>
          <w:b/>
          <w:bCs/>
          <w:sz w:val="20"/>
          <w:rtl/>
        </w:rPr>
        <w:t xml:space="preserve"> كشف الانحرافات والابلاغ عن الأخطاء</w:t>
      </w:r>
      <w:r>
        <w:rPr>
          <w:rFonts w:hint="cs"/>
          <w:b/>
          <w:bCs/>
          <w:sz w:val="20"/>
          <w:rtl/>
        </w:rPr>
        <w:t>:</w:t>
      </w:r>
    </w:p>
    <w:p w:rsidR="00343F56" w:rsidRDefault="00343F56" w:rsidP="00343F56">
      <w:pPr>
        <w:pStyle w:val="a7"/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أن نظام الرقابة وفاعليته في الجمعية لكشف الانحرافات والتبليغ عنها بسرعة وتحديد أسبابها لمعالجة وتصحيح تلك الانحرافات</w:t>
      </w:r>
      <w:r w:rsidR="00740AE5">
        <w:rPr>
          <w:rFonts w:ascii="Lotus Linotype" w:hAnsi="Lotus Linotype" w:cs="Lotus Linotype" w:hint="cs"/>
          <w:szCs w:val="32"/>
          <w:rtl/>
        </w:rPr>
        <w:t xml:space="preserve"> والأخطاء</w:t>
      </w:r>
      <w:r>
        <w:rPr>
          <w:rFonts w:ascii="Lotus Linotype" w:hAnsi="Lotus Linotype" w:cs="Lotus Linotype" w:hint="cs"/>
          <w:szCs w:val="32"/>
          <w:rtl/>
        </w:rPr>
        <w:t xml:space="preserve">. </w:t>
      </w:r>
    </w:p>
    <w:p w:rsidR="00740AE5" w:rsidRPr="00740AE5" w:rsidRDefault="00740AE5" w:rsidP="00740AE5">
      <w:pPr>
        <w:pStyle w:val="a7"/>
        <w:widowControl w:val="0"/>
        <w:numPr>
          <w:ilvl w:val="0"/>
          <w:numId w:val="16"/>
        </w:numPr>
        <w:spacing w:before="240"/>
        <w:jc w:val="both"/>
        <w:rPr>
          <w:b/>
          <w:bCs/>
          <w:sz w:val="20"/>
          <w:rtl/>
        </w:rPr>
      </w:pPr>
      <w:r w:rsidRPr="00740AE5">
        <w:rPr>
          <w:rFonts w:hint="cs"/>
          <w:b/>
          <w:bCs/>
          <w:sz w:val="20"/>
          <w:rtl/>
        </w:rPr>
        <w:t>مبدأ الدقة:</w:t>
      </w:r>
    </w:p>
    <w:p w:rsidR="000F14C6" w:rsidRPr="00740AE5" w:rsidRDefault="00740AE5" w:rsidP="00740AE5">
      <w:pPr>
        <w:pStyle w:val="a7"/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إن دقة المعلومة ومصدرها هام بالنسبة للإدارة العليا لأنها هي التي تساعد على صنع القرار والتوجيه السليم واتخاذ الإجراءات المناسبة، وعدم الدقة في ذلك يعرض الجمعية لمشاكل وكوارث لا قد</w:t>
      </w:r>
      <w:r>
        <w:rPr>
          <w:rFonts w:ascii="Lotus Linotype" w:hAnsi="Lotus Linotype" w:cs="Lotus Linotype" w:hint="eastAsia"/>
          <w:szCs w:val="32"/>
          <w:rtl/>
        </w:rPr>
        <w:t>ر</w:t>
      </w:r>
      <w:r>
        <w:rPr>
          <w:rFonts w:ascii="Lotus Linotype" w:hAnsi="Lotus Linotype" w:cs="Lotus Linotype" w:hint="cs"/>
          <w:szCs w:val="32"/>
          <w:rtl/>
        </w:rPr>
        <w:t xml:space="preserve"> الله.</w:t>
      </w:r>
    </w:p>
    <w:p w:rsidR="000E5978" w:rsidRPr="002464E4" w:rsidRDefault="000E5978" w:rsidP="00D64C4C">
      <w:pPr>
        <w:widowControl w:val="0"/>
        <w:spacing w:before="240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</w:t>
      </w:r>
      <w:r w:rsidR="002464E4" w:rsidRPr="002464E4">
        <w:rPr>
          <w:b/>
          <w:bCs/>
          <w:sz w:val="20"/>
          <w:rtl/>
        </w:rPr>
        <w:t>لمسؤوليات</w:t>
      </w:r>
    </w:p>
    <w:p w:rsidR="00E24242" w:rsidRPr="00E24242" w:rsidRDefault="000E5978" w:rsidP="00D64C4C">
      <w:pPr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تطبق هذه السياسة ضمن </w:t>
      </w:r>
      <w:r w:rsidR="00F462BD" w:rsidRPr="002464E4">
        <w:rPr>
          <w:rFonts w:ascii="Lotus Linotype" w:hAnsi="Lotus Linotype" w:cs="Lotus Linotype"/>
          <w:szCs w:val="32"/>
          <w:rtl/>
        </w:rPr>
        <w:t>أنشطة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وعلى جميع </w:t>
      </w:r>
      <w:r w:rsidR="00E24242">
        <w:rPr>
          <w:rFonts w:ascii="Lotus Linotype" w:hAnsi="Lotus Linotype" w:cs="Lotus Linotype" w:hint="cs"/>
          <w:szCs w:val="32"/>
          <w:rtl/>
        </w:rPr>
        <w:t>العاملين</w:t>
      </w:r>
      <w:r w:rsidR="00D64C4C">
        <w:rPr>
          <w:rFonts w:ascii="Lotus Linotype" w:hAnsi="Lotus Linotype" w:cs="Lotus Linotype" w:hint="cs"/>
          <w:szCs w:val="32"/>
          <w:rtl/>
        </w:rPr>
        <w:t xml:space="preserve"> والمنتسبين </w:t>
      </w:r>
      <w:r w:rsidRPr="002464E4">
        <w:rPr>
          <w:rFonts w:ascii="Lotus Linotype" w:hAnsi="Lotus Linotype" w:cs="Lotus Linotype"/>
          <w:szCs w:val="32"/>
          <w:rtl/>
        </w:rPr>
        <w:t xml:space="preserve">الذين </w:t>
      </w:r>
      <w:r w:rsidR="00E24242">
        <w:rPr>
          <w:rFonts w:ascii="Lotus Linotype" w:hAnsi="Lotus Linotype" w:cs="Lotus Linotype" w:hint="cs"/>
          <w:szCs w:val="32"/>
          <w:rtl/>
        </w:rPr>
        <w:t xml:space="preserve">يعملون تحت إدارة واشراف الجمعية </w:t>
      </w:r>
      <w:r w:rsidR="00E24242" w:rsidRPr="0029353C">
        <w:rPr>
          <w:rFonts w:ascii="Lotus Linotype" w:hAnsi="Lotus Linotype" w:cs="Lotus Linotype"/>
          <w:szCs w:val="32"/>
          <w:rtl/>
        </w:rPr>
        <w:t>الاطلاع على الأنظمة المتعلقة بعمله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وعلى هذه </w:t>
      </w:r>
      <w:r w:rsidR="00E24242">
        <w:rPr>
          <w:rFonts w:ascii="Lotus Linotype" w:hAnsi="Lotus Linotype" w:cs="Lotus Linotype" w:hint="cs"/>
          <w:szCs w:val="32"/>
          <w:rtl/>
        </w:rPr>
        <w:t>السياسة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والإلمام بها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والتوقيع عليها</w:t>
      </w:r>
      <w:r w:rsidR="00E24242" w:rsidRPr="0029353C">
        <w:rPr>
          <w:rFonts w:ascii="Lotus Linotype" w:hAnsi="Lotus Linotype" w:cs="Lotus Linotype"/>
          <w:szCs w:val="32"/>
          <w:rtl/>
        </w:rPr>
        <w:t>، والالتزام بما ورد فيها من أحكام عند أداء واجباته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ومسؤولياته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الوظيفية. وعلى </w:t>
      </w:r>
      <w:r w:rsidR="00D64C4C">
        <w:rPr>
          <w:rFonts w:ascii="Lotus Linotype" w:hAnsi="Lotus Linotype" w:cs="Lotus Linotype" w:hint="cs"/>
          <w:szCs w:val="32"/>
          <w:rtl/>
        </w:rPr>
        <w:t xml:space="preserve">الإدارة التنفيذية </w:t>
      </w:r>
      <w:r w:rsidR="00E24242" w:rsidRPr="0029353C">
        <w:rPr>
          <w:rFonts w:ascii="Lotus Linotype" w:hAnsi="Lotus Linotype" w:cs="Lotus Linotype"/>
          <w:szCs w:val="32"/>
          <w:rtl/>
        </w:rPr>
        <w:t>تزويد جميع الإدارات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والأقسام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بنسخة من</w:t>
      </w:r>
      <w:r w:rsidR="00E24242">
        <w:rPr>
          <w:rFonts w:ascii="Lotus Linotype" w:hAnsi="Lotus Linotype" w:cs="Lotus Linotype" w:hint="cs"/>
          <w:szCs w:val="32"/>
          <w:rtl/>
        </w:rPr>
        <w:t>ها</w:t>
      </w:r>
      <w:r w:rsidR="00E24242" w:rsidRPr="0029353C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D64C4C">
      <w:pPr>
        <w:widowControl w:val="0"/>
        <w:spacing w:before="240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المراجع</w:t>
      </w:r>
    </w:p>
    <w:p w:rsidR="000E5978" w:rsidRPr="002464E4" w:rsidRDefault="00F462BD" w:rsidP="00D64C4C">
      <w:pPr>
        <w:widowControl w:val="0"/>
        <w:spacing w:before="240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اعتمد مجلس إدارة الجمعية في الاجتماع </w:t>
      </w:r>
      <w:r w:rsidR="002464E4" w:rsidRPr="002464E4">
        <w:rPr>
          <w:rFonts w:ascii="Lotus Linotype" w:hAnsi="Lotus Linotype" w:cs="Lotus Linotype" w:hint="cs"/>
          <w:szCs w:val="32"/>
          <w:rtl/>
        </w:rPr>
        <w:t xml:space="preserve">( </w:t>
      </w:r>
      <w:r w:rsidRPr="002464E4">
        <w:rPr>
          <w:rFonts w:ascii="Lotus Linotype" w:hAnsi="Lotus Linotype" w:cs="Lotus Linotype"/>
          <w:szCs w:val="32"/>
          <w:rtl/>
        </w:rPr>
        <w:t xml:space="preserve">     ) في دورته (      )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هذه السياسة في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 00/00/0000 </w:t>
      </w:r>
      <w:r w:rsidR="000E5978" w:rsidRPr="002464E4">
        <w:rPr>
          <w:rFonts w:ascii="Lotus Linotype" w:hAnsi="Lotus Linotype" w:cs="Lotus Linotype"/>
          <w:szCs w:val="32"/>
          <w:rtl/>
        </w:rPr>
        <w:t>. وتحل هذه السياسة محل جميع سياسا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ت </w:t>
      </w:r>
      <w:r w:rsidR="00E24242">
        <w:rPr>
          <w:rFonts w:ascii="Lotus Linotype" w:hAnsi="Lotus Linotype" w:cs="Lotus Linotype" w:hint="cs"/>
          <w:szCs w:val="32"/>
          <w:rtl/>
        </w:rPr>
        <w:t>قواعد السلوك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الموضوعة سابقا. </w:t>
      </w:r>
    </w:p>
    <w:sectPr w:rsidR="000E5978" w:rsidRPr="002464E4">
      <w:headerReference w:type="even" r:id="rId7"/>
      <w:footerReference w:type="even" r:id="rId8"/>
      <w:footerReference w:type="default" r:id="rId9"/>
      <w:endnotePr>
        <w:numFmt w:val="lowerLetter"/>
      </w:endnotePr>
      <w:pgSz w:w="11907" w:h="16840"/>
      <w:pgMar w:top="1440" w:right="1418" w:bottom="1440" w:left="1418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0C4" w:rsidRDefault="001530C4">
      <w:r>
        <w:separator/>
      </w:r>
    </w:p>
  </w:endnote>
  <w:endnote w:type="continuationSeparator" w:id="0">
    <w:p w:rsidR="001530C4" w:rsidRDefault="0015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4A4B1A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0AE5">
      <w:rPr>
        <w:rStyle w:val="a4"/>
        <w:noProof/>
        <w:rtl/>
      </w:rPr>
      <w:t>2</w:t>
    </w:r>
    <w:r>
      <w:rPr>
        <w:rStyle w:val="a4"/>
      </w:rPr>
      <w:fldChar w:fldCharType="end"/>
    </w:r>
  </w:p>
  <w:p w:rsidR="00466071" w:rsidRDefault="004A4B1A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0C4" w:rsidRDefault="001530C4">
      <w:r>
        <w:separator/>
      </w:r>
    </w:p>
  </w:footnote>
  <w:footnote w:type="continuationSeparator" w:id="0">
    <w:p w:rsidR="001530C4" w:rsidRDefault="00153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4A4B1A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44BE"/>
    <w:multiLevelType w:val="hybridMultilevel"/>
    <w:tmpl w:val="DC88D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399C"/>
    <w:multiLevelType w:val="hybridMultilevel"/>
    <w:tmpl w:val="946A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075D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0042"/>
    <w:multiLevelType w:val="hybridMultilevel"/>
    <w:tmpl w:val="9DD0D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35F5C"/>
    <w:multiLevelType w:val="hybridMultilevel"/>
    <w:tmpl w:val="412A66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F7154"/>
    <w:multiLevelType w:val="hybridMultilevel"/>
    <w:tmpl w:val="9DD0D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43BFB"/>
    <w:multiLevelType w:val="hybridMultilevel"/>
    <w:tmpl w:val="91841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94096"/>
    <w:multiLevelType w:val="hybridMultilevel"/>
    <w:tmpl w:val="F656D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54F0F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34874"/>
    <w:multiLevelType w:val="hybridMultilevel"/>
    <w:tmpl w:val="D8108D2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81DDB"/>
    <w:multiLevelType w:val="hybridMultilevel"/>
    <w:tmpl w:val="06925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A7425"/>
    <w:multiLevelType w:val="hybridMultilevel"/>
    <w:tmpl w:val="6122C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1F3C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D3BD4"/>
    <w:multiLevelType w:val="hybridMultilevel"/>
    <w:tmpl w:val="BC9099D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06029"/>
    <w:multiLevelType w:val="hybridMultilevel"/>
    <w:tmpl w:val="B1F0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63CB2"/>
    <w:multiLevelType w:val="hybridMultilevel"/>
    <w:tmpl w:val="6E645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4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1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78"/>
    <w:rsid w:val="000C1CE8"/>
    <w:rsid w:val="000E5978"/>
    <w:rsid w:val="000F14C6"/>
    <w:rsid w:val="001530C4"/>
    <w:rsid w:val="002464E4"/>
    <w:rsid w:val="0029353C"/>
    <w:rsid w:val="002E7FEA"/>
    <w:rsid w:val="00343F56"/>
    <w:rsid w:val="003C4A94"/>
    <w:rsid w:val="004A4B1A"/>
    <w:rsid w:val="00526844"/>
    <w:rsid w:val="00740AE5"/>
    <w:rsid w:val="00753778"/>
    <w:rsid w:val="007A1BA4"/>
    <w:rsid w:val="007F1FA8"/>
    <w:rsid w:val="00865846"/>
    <w:rsid w:val="008C7C39"/>
    <w:rsid w:val="009073C3"/>
    <w:rsid w:val="00B047BC"/>
    <w:rsid w:val="00B2080A"/>
    <w:rsid w:val="00BD1601"/>
    <w:rsid w:val="00BE4AF6"/>
    <w:rsid w:val="00BE5FEF"/>
    <w:rsid w:val="00BF4882"/>
    <w:rsid w:val="00C617CD"/>
    <w:rsid w:val="00CF23B7"/>
    <w:rsid w:val="00D60B53"/>
    <w:rsid w:val="00D64C4C"/>
    <w:rsid w:val="00D87546"/>
    <w:rsid w:val="00E24242"/>
    <w:rsid w:val="00E62DC4"/>
    <w:rsid w:val="00ED3445"/>
    <w:rsid w:val="00F462BD"/>
    <w:rsid w:val="00F54328"/>
    <w:rsid w:val="00F8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9E3AD2-5AFD-4483-ADCE-F1A7A9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047BC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ms-rtethemeforecolor-7-4">
    <w:name w:val="ms-rtethemeforecolor-7-4"/>
    <w:basedOn w:val="a0"/>
    <w:rsid w:val="00CF2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معاوية الانصاري</dc:creator>
  <cp:keywords/>
  <dc:description/>
  <cp:lastModifiedBy>أبو تركي</cp:lastModifiedBy>
  <cp:revision>2</cp:revision>
  <dcterms:created xsi:type="dcterms:W3CDTF">2019-09-22T04:02:00Z</dcterms:created>
  <dcterms:modified xsi:type="dcterms:W3CDTF">2019-09-22T04:02:00Z</dcterms:modified>
</cp:coreProperties>
</file>